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97" w:rsidRDefault="00E15497" w:rsidP="00E15497">
      <w:pPr>
        <w:spacing w:after="0"/>
        <w:jc w:val="center"/>
        <w:rPr>
          <w:b/>
          <w:color w:val="2E74B5" w:themeColor="accent1" w:themeShade="BF"/>
          <w:sz w:val="44"/>
        </w:rPr>
      </w:pPr>
    </w:p>
    <w:p w:rsidR="00E15497" w:rsidRDefault="00E15497" w:rsidP="00E15497">
      <w:pPr>
        <w:spacing w:after="0"/>
      </w:pPr>
    </w:p>
    <w:p w:rsidR="00E15497" w:rsidRPr="00E15497" w:rsidRDefault="00E15497" w:rsidP="00E15497">
      <w:pPr>
        <w:spacing w:after="0"/>
        <w:rPr>
          <w:color w:val="2E74B5" w:themeColor="accent1" w:themeShade="BF"/>
        </w:rPr>
      </w:pPr>
      <w:r w:rsidRPr="00E15497">
        <w:rPr>
          <w:color w:val="2E74B5" w:themeColor="accent1" w:themeShade="BF"/>
        </w:rPr>
        <w:t>(BGBl. II Nr. 126/2024, Anlage A)</w:t>
      </w:r>
    </w:p>
    <w:p w:rsidR="00E15497" w:rsidRDefault="00E15497" w:rsidP="00E15497">
      <w:pPr>
        <w:spacing w:after="0"/>
      </w:pPr>
    </w:p>
    <w:p w:rsidR="00AB0EB8" w:rsidRDefault="00AB0EB8" w:rsidP="00E15497">
      <w:pPr>
        <w:spacing w:after="0"/>
      </w:pPr>
    </w:p>
    <w:p w:rsidR="00E15497" w:rsidRDefault="00E15497" w:rsidP="00AB0EB8">
      <w:pPr>
        <w:spacing w:after="0" w:line="276" w:lineRule="auto"/>
      </w:pPr>
      <w:r>
        <w:t>Schulen sind Lern- und Lebensräume, in denen Schülerinnen und Schüler sich angenommen und sicher fühlen und in denen die Entfaltung ihrer Persönlichkeit und ihrer Begabungen unterstützt wird.</w:t>
      </w:r>
    </w:p>
    <w:p w:rsidR="00E15497" w:rsidRDefault="00E15497" w:rsidP="00AB0EB8">
      <w:pPr>
        <w:spacing w:after="0" w:line="276" w:lineRule="auto"/>
      </w:pPr>
    </w:p>
    <w:p w:rsidR="00E15497" w:rsidRDefault="00E15497" w:rsidP="00AB0EB8">
      <w:pPr>
        <w:spacing w:after="0" w:line="276" w:lineRule="auto"/>
      </w:pPr>
      <w:r>
        <w:t>Die Schülerinnen und Schüler werden in ihrer Entwicklung zu eigenverantwortlichen Persönlichkeiten gefördert und sollen bestärkt werden, für ihre Rechte auf körperliche und seelische Unversehrtheit einzutreten.</w:t>
      </w:r>
    </w:p>
    <w:p w:rsidR="00E15497" w:rsidRDefault="00E15497" w:rsidP="00AB0EB8">
      <w:pPr>
        <w:spacing w:after="0" w:line="276" w:lineRule="auto"/>
      </w:pPr>
    </w:p>
    <w:p w:rsidR="00E15497" w:rsidRDefault="00E15497" w:rsidP="00AB0EB8">
      <w:pPr>
        <w:spacing w:after="0" w:line="276" w:lineRule="auto"/>
      </w:pPr>
      <w:r>
        <w:t>Alle am Schulleben Beteiligten, das sind Schülerinnen und Schüler, Lehrpersonen und sonstige Mitarbeiterinnen und Mitarbeiter der Schule sowie die Erziehungsberechtigten,</w:t>
      </w:r>
    </w:p>
    <w:p w:rsidR="00E15497" w:rsidRDefault="00E15497" w:rsidP="00AB0EB8">
      <w:pPr>
        <w:spacing w:after="0" w:line="276" w:lineRule="auto"/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verstehen sich als Mitglieder einer Bildungs- und Erziehungspartnerschaft,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achten und respektieren die Persönlichkeit und Würde der anderen und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pflegen einen von gegenseitiger Wertschätzung, von Respekt und wechselseitigem Vertrauen geprägten Umgang,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gehen achtsam und verantwortungsbewusst mit Nähe und Distanz um,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respektieren die persönlichen Grenzen anderer und unterlassen verbale oder nonverbale Verhaltensweisen, die die Würde anderer verletzen,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E15497" w:rsidRPr="00AB0EB8" w:rsidRDefault="00E15497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AB0EB8">
        <w:rPr>
          <w:b/>
          <w:sz w:val="24"/>
        </w:rPr>
        <w:t>nehmen jede Form persönlicher Grenzverletzung bewusst wahr und reagieren angemessen zum Schutz der Schülerinnen und Schüler und</w:t>
      </w:r>
    </w:p>
    <w:p w:rsidR="00E15497" w:rsidRPr="00AB0EB8" w:rsidRDefault="00E15497" w:rsidP="00AB0EB8">
      <w:pPr>
        <w:spacing w:after="0" w:line="276" w:lineRule="auto"/>
        <w:rPr>
          <w:b/>
          <w:sz w:val="24"/>
        </w:rPr>
      </w:pPr>
    </w:p>
    <w:p w:rsidR="002127F8" w:rsidRPr="00AB0EB8" w:rsidRDefault="00AB0EB8" w:rsidP="00AB0EB8">
      <w:pPr>
        <w:pStyle w:val="Listenabsatz"/>
        <w:numPr>
          <w:ilvl w:val="0"/>
          <w:numId w:val="1"/>
        </w:numPr>
        <w:spacing w:after="0" w:line="276" w:lineRule="auto"/>
        <w:rPr>
          <w:b/>
          <w:sz w:val="24"/>
        </w:rPr>
      </w:pPr>
      <w:r>
        <w:rPr>
          <w:b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4065545</wp:posOffset>
                </wp:positionH>
                <wp:positionV relativeFrom="paragraph">
                  <wp:posOffset>1948843</wp:posOffset>
                </wp:positionV>
                <wp:extent cx="1746914" cy="1173708"/>
                <wp:effectExtent l="0" t="0" r="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117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EB8" w:rsidRDefault="00AB0EB8" w:rsidP="00AB0EB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HR Mag. Sonja Hofer</w:t>
                            </w:r>
                          </w:p>
                          <w:p w:rsidR="00AB0EB8" w:rsidRDefault="00AB0EB8" w:rsidP="00AB0EB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Direktorin</w:t>
                            </w:r>
                          </w:p>
                          <w:p w:rsidR="00AB0EB8" w:rsidRPr="00AB0EB8" w:rsidRDefault="00AB0EB8" w:rsidP="00AB0EB8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BHAK/BHAS Judenburg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0.1pt;margin-top:153.45pt;width:137.55pt;height: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" filled="f" stroked="f" strokeweight=".5pt">
                <v:textbox>
                  <w:txbxContent>
                    <w:p w:rsidR="00AB0EB8" w:rsidRDefault="00AB0EB8" w:rsidP="00AB0EB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HR Mag. Sonja Hofer</w:t>
                      </w:r>
                    </w:p>
                    <w:p w:rsidR="00AB0EB8" w:rsidRDefault="00AB0EB8" w:rsidP="00AB0EB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Direktorin</w:t>
                      </w:r>
                    </w:p>
                    <w:p w:rsidR="00AB0EB8" w:rsidRPr="00AB0EB8" w:rsidRDefault="00AB0EB8" w:rsidP="00AB0EB8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BHAK/BHAS Judenburg</w:t>
                      </w:r>
                    </w:p>
                  </w:txbxContent>
                </v:textbox>
              </v:shape>
            </w:pict>
          </mc:Fallback>
        </mc:AlternateContent>
      </w:r>
      <w:r w:rsidR="00E15497" w:rsidRPr="00AB0EB8">
        <w:rPr>
          <w:b/>
          <w:sz w:val="24"/>
        </w:rPr>
        <w:t>unterbinden diskriminierendes, gewalttätiges und sexistisches Verhalten in Wort, Schrift oder Tat.</w:t>
      </w:r>
      <w:bookmarkStart w:id="0" w:name="_GoBack"/>
      <w:bookmarkEnd w:id="0"/>
    </w:p>
    <w:sectPr w:rsidR="002127F8" w:rsidRPr="00AB0EB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7" w:rsidRDefault="00E15497" w:rsidP="00E15497">
      <w:pPr>
        <w:spacing w:after="0" w:line="240" w:lineRule="auto"/>
      </w:pPr>
      <w:r>
        <w:separator/>
      </w:r>
    </w:p>
  </w:endnote>
  <w:endnote w:type="continuationSeparator" w:id="0">
    <w:p w:rsidR="00E15497" w:rsidRDefault="00E15497" w:rsidP="00E1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7" w:rsidRDefault="00E15497" w:rsidP="00E15497">
      <w:pPr>
        <w:spacing w:after="0" w:line="240" w:lineRule="auto"/>
      </w:pPr>
      <w:r>
        <w:separator/>
      </w:r>
    </w:p>
  </w:footnote>
  <w:footnote w:type="continuationSeparator" w:id="0">
    <w:p w:rsidR="00E15497" w:rsidRDefault="00E15497" w:rsidP="00E1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97" w:rsidRPr="00F83652" w:rsidRDefault="00E15497" w:rsidP="008B5E76">
    <w:pPr>
      <w:pBdr>
        <w:bottom w:val="single" w:sz="12" w:space="1" w:color="528BC9"/>
      </w:pBdr>
      <w:spacing w:after="120"/>
      <w:rPr>
        <w:rFonts w:ascii="Segoe UI" w:hAnsi="Segoe UI" w:cs="Segoe UI"/>
        <w:b/>
        <w:color w:val="528BC9"/>
        <w:spacing w:val="220"/>
        <w:sz w:val="52"/>
      </w:rPr>
    </w:pPr>
    <w:r w:rsidRPr="00F83652">
      <w:rPr>
        <w:noProof/>
        <w:color w:val="528BC9"/>
        <w:sz w:val="2"/>
        <w:lang w:eastAsia="de-AT"/>
      </w:rPr>
      <w:drawing>
        <wp:anchor distT="0" distB="0" distL="114300" distR="114300" simplePos="0" relativeHeight="251659264" behindDoc="1" locked="0" layoutInCell="1" allowOverlap="1" wp14:anchorId="19BD815F" wp14:editId="1618CCC4">
          <wp:simplePos x="0" y="0"/>
          <wp:positionH relativeFrom="column">
            <wp:posOffset>4348480</wp:posOffset>
          </wp:positionH>
          <wp:positionV relativeFrom="paragraph">
            <wp:posOffset>-240030</wp:posOffset>
          </wp:positionV>
          <wp:extent cx="1458000" cy="804912"/>
          <wp:effectExtent l="0" t="0" r="889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80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E76">
      <w:rPr>
        <w:rFonts w:ascii="Segoe UI" w:hAnsi="Segoe UI" w:cs="Segoe UI"/>
        <w:b/>
        <w:color w:val="528BC9"/>
        <w:spacing w:val="220"/>
        <w:sz w:val="48"/>
      </w:rPr>
      <w:t xml:space="preserve">Verhaltenskodex </w:t>
    </w:r>
  </w:p>
  <w:p w:rsidR="00E15497" w:rsidRDefault="00E1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2B7"/>
    <w:multiLevelType w:val="hybridMultilevel"/>
    <w:tmpl w:val="87146CBC"/>
    <w:lvl w:ilvl="0" w:tplc="0C07000F">
      <w:start w:val="1"/>
      <w:numFmt w:val="decimal"/>
      <w:lvlText w:val="%1."/>
      <w:lvlJc w:val="left"/>
      <w:pPr>
        <w:ind w:left="913" w:hanging="360"/>
      </w:pPr>
    </w:lvl>
    <w:lvl w:ilvl="1" w:tplc="0C070019" w:tentative="1">
      <w:start w:val="1"/>
      <w:numFmt w:val="lowerLetter"/>
      <w:lvlText w:val="%2."/>
      <w:lvlJc w:val="left"/>
      <w:pPr>
        <w:ind w:left="1633" w:hanging="360"/>
      </w:pPr>
    </w:lvl>
    <w:lvl w:ilvl="2" w:tplc="0C07001B" w:tentative="1">
      <w:start w:val="1"/>
      <w:numFmt w:val="lowerRoman"/>
      <w:lvlText w:val="%3."/>
      <w:lvlJc w:val="right"/>
      <w:pPr>
        <w:ind w:left="2353" w:hanging="180"/>
      </w:pPr>
    </w:lvl>
    <w:lvl w:ilvl="3" w:tplc="0C07000F" w:tentative="1">
      <w:start w:val="1"/>
      <w:numFmt w:val="decimal"/>
      <w:lvlText w:val="%4."/>
      <w:lvlJc w:val="left"/>
      <w:pPr>
        <w:ind w:left="3073" w:hanging="360"/>
      </w:pPr>
    </w:lvl>
    <w:lvl w:ilvl="4" w:tplc="0C070019" w:tentative="1">
      <w:start w:val="1"/>
      <w:numFmt w:val="lowerLetter"/>
      <w:lvlText w:val="%5."/>
      <w:lvlJc w:val="left"/>
      <w:pPr>
        <w:ind w:left="3793" w:hanging="360"/>
      </w:pPr>
    </w:lvl>
    <w:lvl w:ilvl="5" w:tplc="0C07001B" w:tentative="1">
      <w:start w:val="1"/>
      <w:numFmt w:val="lowerRoman"/>
      <w:lvlText w:val="%6."/>
      <w:lvlJc w:val="right"/>
      <w:pPr>
        <w:ind w:left="4513" w:hanging="180"/>
      </w:pPr>
    </w:lvl>
    <w:lvl w:ilvl="6" w:tplc="0C07000F" w:tentative="1">
      <w:start w:val="1"/>
      <w:numFmt w:val="decimal"/>
      <w:lvlText w:val="%7."/>
      <w:lvlJc w:val="left"/>
      <w:pPr>
        <w:ind w:left="5233" w:hanging="360"/>
      </w:pPr>
    </w:lvl>
    <w:lvl w:ilvl="7" w:tplc="0C070019" w:tentative="1">
      <w:start w:val="1"/>
      <w:numFmt w:val="lowerLetter"/>
      <w:lvlText w:val="%8."/>
      <w:lvlJc w:val="left"/>
      <w:pPr>
        <w:ind w:left="5953" w:hanging="360"/>
      </w:pPr>
    </w:lvl>
    <w:lvl w:ilvl="8" w:tplc="0C07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 w15:restartNumberingAfterBreak="0">
    <w:nsid w:val="37AB60DD"/>
    <w:multiLevelType w:val="hybridMultilevel"/>
    <w:tmpl w:val="CBC6286C"/>
    <w:lvl w:ilvl="0" w:tplc="1E2AB5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97"/>
    <w:rsid w:val="002127F8"/>
    <w:rsid w:val="00825D2F"/>
    <w:rsid w:val="008B5E76"/>
    <w:rsid w:val="00AB0EB8"/>
    <w:rsid w:val="00E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0DDD"/>
  <w15:chartTrackingRefBased/>
  <w15:docId w15:val="{2B9C7485-796A-4CAE-B37D-4522213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49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497"/>
  </w:style>
  <w:style w:type="paragraph" w:styleId="Fuzeile">
    <w:name w:val="footer"/>
    <w:basedOn w:val="Standard"/>
    <w:link w:val="FuzeileZchn"/>
    <w:uiPriority w:val="99"/>
    <w:unhideWhenUsed/>
    <w:rsid w:val="00E1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4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Gutmann</dc:creator>
  <cp:keywords/>
  <dc:description/>
  <cp:lastModifiedBy>Lisa Gutmann</cp:lastModifiedBy>
  <cp:revision>1</cp:revision>
  <cp:lastPrinted>2024-12-10T12:07:00Z</cp:lastPrinted>
  <dcterms:created xsi:type="dcterms:W3CDTF">2024-12-10T11:35:00Z</dcterms:created>
  <dcterms:modified xsi:type="dcterms:W3CDTF">2024-12-11T05:37:00Z</dcterms:modified>
</cp:coreProperties>
</file>